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F25663">
        <w:rPr>
          <w:rFonts w:asciiTheme="minorHAnsi" w:hAnsiTheme="minorHAnsi" w:cstheme="minorHAnsi"/>
          <w:b/>
          <w:bCs/>
        </w:rPr>
        <w:t>8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>
        <w:rPr>
          <w:rFonts w:asciiTheme="minorHAnsi" w:hAnsiTheme="minorHAnsi" w:cstheme="minorHAnsi"/>
          <w:b w:val="0"/>
          <w:bCs w:val="0"/>
        </w:rPr>
        <w:t>1</w:t>
      </w:r>
      <w:r w:rsidR="008F49E1">
        <w:rPr>
          <w:rFonts w:asciiTheme="minorHAnsi" w:hAnsiTheme="minorHAnsi" w:cstheme="minorHAnsi"/>
          <w:b w:val="0"/>
          <w:bCs w:val="0"/>
        </w:rPr>
        <w:t>2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F25663" w:rsidRPr="00F25663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4D6D4E">
        <w:rPr>
          <w:rFonts w:asciiTheme="minorHAnsi" w:hAnsiTheme="minorHAnsi" w:cstheme="minorHAnsi"/>
        </w:rPr>
        <w:t>Objeto:</w:t>
      </w:r>
      <w:r w:rsidR="00F25663" w:rsidRPr="00F25663">
        <w:rPr>
          <w:rFonts w:asciiTheme="minorHAnsi" w:hAnsiTheme="minorHAnsi" w:cstheme="minorHAnsi"/>
          <w:lang w:eastAsia="x-none"/>
        </w:rPr>
        <w:t xml:space="preserve"> </w:t>
      </w:r>
      <w:r w:rsidR="00F25663" w:rsidRPr="00F25663">
        <w:rPr>
          <w:rFonts w:asciiTheme="minorHAnsi" w:hAnsiTheme="minorHAnsi" w:cstheme="minorHAnsi"/>
          <w:b w:val="0"/>
          <w:lang w:eastAsia="x-none"/>
        </w:rPr>
        <w:t xml:space="preserve">Inscrição para os servidores Petrônio Weber, Luís Paulo Araújo e </w:t>
      </w:r>
      <w:proofErr w:type="spellStart"/>
      <w:r w:rsidR="00F25663" w:rsidRPr="00F25663">
        <w:rPr>
          <w:rFonts w:asciiTheme="minorHAnsi" w:hAnsiTheme="minorHAnsi" w:cstheme="minorHAnsi"/>
          <w:b w:val="0"/>
          <w:lang w:eastAsia="x-none"/>
        </w:rPr>
        <w:t>Elissandra</w:t>
      </w:r>
      <w:proofErr w:type="spellEnd"/>
      <w:r w:rsidR="00F25663" w:rsidRPr="00F25663">
        <w:rPr>
          <w:rFonts w:asciiTheme="minorHAnsi" w:hAnsiTheme="minorHAnsi" w:cstheme="minorHAnsi"/>
          <w:b w:val="0"/>
          <w:lang w:eastAsia="x-none"/>
        </w:rPr>
        <w:t xml:space="preserve"> </w:t>
      </w:r>
      <w:proofErr w:type="spellStart"/>
      <w:r w:rsidR="00F25663" w:rsidRPr="00F25663">
        <w:rPr>
          <w:rFonts w:asciiTheme="minorHAnsi" w:hAnsiTheme="minorHAnsi" w:cstheme="minorHAnsi"/>
          <w:b w:val="0"/>
          <w:lang w:eastAsia="x-none"/>
        </w:rPr>
        <w:t>Lanzarini</w:t>
      </w:r>
      <w:proofErr w:type="spellEnd"/>
      <w:r w:rsidR="00F25663" w:rsidRPr="00F25663">
        <w:rPr>
          <w:rFonts w:asciiTheme="minorHAnsi" w:hAnsiTheme="minorHAnsi" w:cstheme="minorHAnsi"/>
          <w:b w:val="0"/>
          <w:lang w:eastAsia="x-none"/>
        </w:rPr>
        <w:t xml:space="preserve"> para o curso de </w:t>
      </w:r>
      <w:proofErr w:type="spellStart"/>
      <w:r w:rsidR="00F25663" w:rsidRPr="00F25663">
        <w:rPr>
          <w:rFonts w:asciiTheme="minorHAnsi" w:hAnsiTheme="minorHAnsi" w:cstheme="minorHAnsi"/>
          <w:b w:val="0"/>
          <w:lang w:eastAsia="x-none"/>
        </w:rPr>
        <w:t>Esocial</w:t>
      </w:r>
      <w:proofErr w:type="spellEnd"/>
      <w:r w:rsidR="00F25663" w:rsidRPr="00F25663">
        <w:rPr>
          <w:rFonts w:asciiTheme="minorHAnsi" w:hAnsiTheme="minorHAnsi" w:cstheme="minorHAnsi"/>
          <w:b w:val="0"/>
          <w:lang w:eastAsia="x-none"/>
        </w:rPr>
        <w:t xml:space="preserve"> na </w:t>
      </w:r>
      <w:proofErr w:type="spellStart"/>
      <w:r w:rsidR="00F25663" w:rsidRPr="00F25663">
        <w:rPr>
          <w:rFonts w:asciiTheme="minorHAnsi" w:hAnsiTheme="minorHAnsi" w:cstheme="minorHAnsi"/>
          <w:b w:val="0"/>
          <w:lang w:eastAsia="x-none"/>
        </w:rPr>
        <w:t>Inlegis</w:t>
      </w:r>
      <w:proofErr w:type="spellEnd"/>
      <w:r w:rsidR="00F25663" w:rsidRPr="00F25663">
        <w:rPr>
          <w:rFonts w:asciiTheme="minorHAnsi" w:hAnsiTheme="minorHAnsi" w:cstheme="minorHAnsi"/>
          <w:b w:val="0"/>
          <w:lang w:eastAsia="x-none"/>
        </w:rPr>
        <w:t xml:space="preserve"> Consultoria e Treinamento </w:t>
      </w:r>
      <w:proofErr w:type="spellStart"/>
      <w:r w:rsidR="00F25663" w:rsidRPr="00F25663">
        <w:rPr>
          <w:rFonts w:asciiTheme="minorHAnsi" w:hAnsiTheme="minorHAnsi" w:cstheme="minorHAnsi"/>
          <w:b w:val="0"/>
          <w:lang w:eastAsia="x-none"/>
        </w:rPr>
        <w:t>Eireli</w:t>
      </w:r>
      <w:proofErr w:type="spellEnd"/>
      <w:r w:rsidR="00F25663" w:rsidRPr="00F25663">
        <w:rPr>
          <w:rFonts w:asciiTheme="minorHAnsi" w:hAnsiTheme="minorHAnsi" w:cstheme="minorHAnsi"/>
          <w:b w:val="0"/>
          <w:lang w:eastAsia="x-none"/>
        </w:rPr>
        <w:t xml:space="preserve"> – Orientações e Cuidados nos órgãos públicos em 2022 – Todas </w:t>
      </w:r>
      <w:bookmarkStart w:id="0" w:name="_GoBack"/>
      <w:bookmarkEnd w:id="0"/>
      <w:r w:rsidR="00F25663" w:rsidRPr="00F25663">
        <w:rPr>
          <w:rFonts w:asciiTheme="minorHAnsi" w:hAnsiTheme="minorHAnsi" w:cstheme="minorHAnsi"/>
          <w:b w:val="0"/>
          <w:lang w:eastAsia="x-none"/>
        </w:rPr>
        <w:t>as fases e principais eventos.</w:t>
      </w:r>
      <w:r w:rsidR="000A464B" w:rsidRPr="00F25663">
        <w:rPr>
          <w:rFonts w:asciiTheme="minorHAnsi" w:hAnsiTheme="minorHAnsi" w:cstheme="minorHAnsi"/>
          <w:b w:val="0"/>
          <w:lang w:eastAsia="x-none"/>
        </w:rPr>
        <w:t xml:space="preserve"> 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unitário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0A464B">
        <w:rPr>
          <w:rFonts w:ascii="Calibri" w:hAnsi="Calibri" w:cs="Calibri"/>
          <w:b w:val="0"/>
          <w:bCs w:val="0"/>
        </w:rPr>
        <w:t>720</w:t>
      </w:r>
      <w:r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0A464B">
        <w:rPr>
          <w:rFonts w:ascii="Calibri" w:hAnsi="Calibri" w:cs="Calibri"/>
          <w:b w:val="0"/>
          <w:bCs w:val="0"/>
        </w:rPr>
        <w:t>setecentos e vinte</w:t>
      </w:r>
      <w:r>
        <w:rPr>
          <w:rFonts w:ascii="Calibri" w:hAnsi="Calibri" w:cs="Calibri"/>
          <w:b w:val="0"/>
          <w:bCs w:val="0"/>
        </w:rPr>
        <w:t xml:space="preserve"> reais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0A464B">
        <w:rPr>
          <w:rFonts w:ascii="Calibri" w:hAnsi="Calibri" w:cs="Calibri"/>
          <w:b w:val="0"/>
          <w:bCs w:val="0"/>
        </w:rPr>
        <w:t>2</w:t>
      </w:r>
      <w:r w:rsidR="008F49E1">
        <w:rPr>
          <w:rFonts w:ascii="Calibri" w:hAnsi="Calibri" w:cs="Calibri"/>
          <w:b w:val="0"/>
          <w:bCs w:val="0"/>
        </w:rPr>
        <w:t>.</w:t>
      </w:r>
      <w:r w:rsidR="000A464B">
        <w:rPr>
          <w:rFonts w:ascii="Calibri" w:hAnsi="Calibri" w:cs="Calibri"/>
          <w:b w:val="0"/>
          <w:bCs w:val="0"/>
        </w:rPr>
        <w:t>160</w:t>
      </w:r>
      <w:r w:rsidR="008F49E1"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0A464B">
        <w:rPr>
          <w:rFonts w:ascii="Calibri" w:hAnsi="Calibri" w:cs="Calibri"/>
          <w:b w:val="0"/>
          <w:bCs w:val="0"/>
        </w:rPr>
        <w:t>dois mil cento e sessenta</w:t>
      </w:r>
      <w:r w:rsidR="008F49E1">
        <w:rPr>
          <w:rFonts w:ascii="Calibri" w:hAnsi="Calibri" w:cs="Calibri"/>
          <w:b w:val="0"/>
          <w:bCs w:val="0"/>
        </w:rPr>
        <w:t xml:space="preserve"> reais</w:t>
      </w:r>
      <w:r>
        <w:rPr>
          <w:rFonts w:ascii="Calibri" w:hAnsi="Calibri" w:cs="Calibri"/>
          <w:b w:val="0"/>
          <w:bCs w:val="0"/>
        </w:rPr>
        <w:t>)</w:t>
      </w:r>
      <w:r w:rsidRPr="00F334A6">
        <w:rPr>
          <w:rFonts w:ascii="Calibri" w:hAnsi="Calibri" w:cs="Calibri"/>
          <w:b w:val="0"/>
          <w:bCs w:val="0"/>
        </w:rPr>
        <w:t>.</w:t>
      </w:r>
    </w:p>
    <w:p w:rsidR="004F62FB" w:rsidRPr="0021414D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E02ABB">
        <w:rPr>
          <w:rFonts w:asciiTheme="minorHAnsi" w:hAnsiTheme="minorHAnsi" w:cstheme="minorHAnsi"/>
          <w:b/>
        </w:rPr>
        <w:t xml:space="preserve">Empresa: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8F49E1">
        <w:rPr>
          <w:rFonts w:asciiTheme="minorHAnsi" w:hAnsiTheme="minorHAnsi" w:cstheme="minorHAnsi"/>
        </w:rPr>
        <w:t>15</w:t>
      </w:r>
      <w:r w:rsidRPr="004D6D4E">
        <w:rPr>
          <w:rFonts w:asciiTheme="minorHAnsi" w:hAnsiTheme="minorHAnsi" w:cstheme="minorHAnsi"/>
        </w:rPr>
        <w:t xml:space="preserve"> de </w:t>
      </w:r>
      <w:r w:rsidR="004F62FB">
        <w:rPr>
          <w:rFonts w:asciiTheme="minorHAnsi" w:hAnsiTheme="minorHAnsi" w:cstheme="minorHAnsi"/>
        </w:rPr>
        <w:t>março</w:t>
      </w:r>
      <w:r w:rsidRPr="004D6D4E">
        <w:rPr>
          <w:rFonts w:asciiTheme="minorHAnsi" w:hAnsiTheme="minorHAnsi" w:cstheme="minorHAnsi"/>
        </w:rPr>
        <w:t xml:space="preserve"> 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9B" w:rsidRDefault="00B0779B">
      <w:r>
        <w:separator/>
      </w:r>
    </w:p>
  </w:endnote>
  <w:endnote w:type="continuationSeparator" w:id="0">
    <w:p w:rsidR="00B0779B" w:rsidRDefault="00B0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9B" w:rsidRDefault="00B0779B">
      <w:r>
        <w:separator/>
      </w:r>
    </w:p>
  </w:footnote>
  <w:footnote w:type="continuationSeparator" w:id="0">
    <w:p w:rsidR="00B0779B" w:rsidRDefault="00B0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0779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79330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055F-2BA7-4EA6-A083-8E9AD7C4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2022-03-14T22:46:00Z</cp:lastPrinted>
  <dcterms:created xsi:type="dcterms:W3CDTF">2022-03-14T23:02:00Z</dcterms:created>
  <dcterms:modified xsi:type="dcterms:W3CDTF">2022-03-14T23:02:00Z</dcterms:modified>
</cp:coreProperties>
</file>